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A81C1" w14:textId="77777777" w:rsidR="005F3AFD" w:rsidRPr="005F3AFD" w:rsidRDefault="005F3AFD" w:rsidP="005F3AFD">
      <w:pPr>
        <w:tabs>
          <w:tab w:val="right" w:pos="6946"/>
        </w:tabs>
        <w:spacing w:after="0" w:line="240" w:lineRule="auto"/>
        <w:rPr>
          <w:rFonts w:eastAsia="Times New Roman" w:cstheme="minorHAnsi"/>
          <w:sz w:val="32"/>
          <w:szCs w:val="32"/>
        </w:rPr>
      </w:pPr>
      <w:r>
        <w:rPr>
          <w:rFonts w:eastAsia="Times New Roman" w:cstheme="minorHAnsi"/>
          <w:sz w:val="32"/>
          <w:szCs w:val="32"/>
        </w:rPr>
        <w:t xml:space="preserve">Kennway Francis Limited – Charge Out Rates from </w:t>
      </w:r>
      <w:r w:rsidR="004F6D31">
        <w:rPr>
          <w:rFonts w:eastAsia="Times New Roman" w:cstheme="minorHAnsi"/>
          <w:sz w:val="32"/>
          <w:szCs w:val="32"/>
        </w:rPr>
        <w:t>1 October 201</w:t>
      </w:r>
      <w:r w:rsidR="00E424C4">
        <w:rPr>
          <w:rFonts w:eastAsia="Times New Roman" w:cstheme="minorHAnsi"/>
          <w:sz w:val="32"/>
          <w:szCs w:val="32"/>
        </w:rPr>
        <w:t>8</w:t>
      </w:r>
      <w:bookmarkStart w:id="0" w:name="_GoBack"/>
      <w:bookmarkEnd w:id="0"/>
    </w:p>
    <w:p w14:paraId="30C08043" w14:textId="77777777" w:rsidR="005F3AFD" w:rsidRDefault="005F3AFD" w:rsidP="005F3AFD">
      <w:pPr>
        <w:tabs>
          <w:tab w:val="right" w:pos="6946"/>
        </w:tabs>
        <w:spacing w:after="0" w:line="240" w:lineRule="auto"/>
        <w:rPr>
          <w:rFonts w:ascii="Verdana" w:eastAsia="Times New Roman" w:hAnsi="Verdana" w:cs="Times New Roman"/>
          <w:sz w:val="18"/>
          <w:szCs w:val="18"/>
        </w:rPr>
      </w:pPr>
    </w:p>
    <w:p w14:paraId="64055830" w14:textId="77777777" w:rsidR="005F3AFD" w:rsidRPr="005F3AFD" w:rsidRDefault="005F3AFD" w:rsidP="005F3AFD">
      <w:pPr>
        <w:tabs>
          <w:tab w:val="right" w:pos="6946"/>
        </w:tabs>
        <w:spacing w:after="0" w:line="240" w:lineRule="auto"/>
        <w:rPr>
          <w:rFonts w:eastAsia="Times New Roman" w:cstheme="minorHAnsi"/>
        </w:rPr>
      </w:pPr>
    </w:p>
    <w:p w14:paraId="3C151F13" w14:textId="77777777" w:rsidR="005F3AFD" w:rsidRPr="005F3AFD" w:rsidRDefault="005F3AFD" w:rsidP="005F3AFD">
      <w:pPr>
        <w:tabs>
          <w:tab w:val="right" w:pos="6946"/>
        </w:tabs>
        <w:spacing w:after="0" w:line="240" w:lineRule="auto"/>
        <w:rPr>
          <w:rFonts w:eastAsia="Times New Roman" w:cstheme="minorHAnsi"/>
        </w:rPr>
      </w:pPr>
      <w:r w:rsidRPr="005F3AFD">
        <w:rPr>
          <w:rFonts w:eastAsia="Times New Roman" w:cstheme="minorHAnsi"/>
        </w:rPr>
        <w:t>Partner</w:t>
      </w:r>
      <w:r w:rsidR="00E316C2">
        <w:rPr>
          <w:rFonts w:eastAsia="Times New Roman" w:cstheme="minorHAnsi"/>
        </w:rPr>
        <w:t>/ Directors</w:t>
      </w:r>
      <w:r w:rsidRPr="005F3AFD">
        <w:rPr>
          <w:rFonts w:eastAsia="Times New Roman" w:cstheme="minorHAnsi"/>
        </w:rPr>
        <w:tab/>
        <w:t>375</w:t>
      </w:r>
    </w:p>
    <w:p w14:paraId="1155FC7D" w14:textId="77777777" w:rsidR="005F3AFD" w:rsidRPr="005F3AFD" w:rsidRDefault="005F3AFD" w:rsidP="005F3AFD">
      <w:pPr>
        <w:tabs>
          <w:tab w:val="right" w:pos="6946"/>
        </w:tabs>
        <w:spacing w:after="0" w:line="240" w:lineRule="auto"/>
        <w:rPr>
          <w:rFonts w:eastAsia="Times New Roman" w:cstheme="minorHAnsi"/>
        </w:rPr>
      </w:pPr>
    </w:p>
    <w:p w14:paraId="2AC4000F" w14:textId="77777777" w:rsidR="005F3AFD" w:rsidRPr="005F3AFD" w:rsidRDefault="005F3AFD" w:rsidP="005F3AFD">
      <w:pPr>
        <w:tabs>
          <w:tab w:val="right" w:pos="6946"/>
        </w:tabs>
        <w:spacing w:after="0" w:line="240" w:lineRule="auto"/>
        <w:rPr>
          <w:rFonts w:eastAsia="Times New Roman" w:cstheme="minorHAnsi"/>
        </w:rPr>
      </w:pPr>
      <w:r w:rsidRPr="005F3AFD">
        <w:rPr>
          <w:rFonts w:eastAsia="Times New Roman" w:cstheme="minorHAnsi"/>
        </w:rPr>
        <w:t>Managers</w:t>
      </w:r>
      <w:r w:rsidRPr="005F3AFD">
        <w:rPr>
          <w:rFonts w:eastAsia="Times New Roman" w:cstheme="minorHAnsi"/>
        </w:rPr>
        <w:tab/>
        <w:t>275</w:t>
      </w:r>
    </w:p>
    <w:p w14:paraId="3C42FF37" w14:textId="77777777" w:rsidR="005F3AFD" w:rsidRPr="005F3AFD" w:rsidRDefault="005F3AFD" w:rsidP="005F3AFD">
      <w:pPr>
        <w:tabs>
          <w:tab w:val="right" w:pos="6946"/>
        </w:tabs>
        <w:spacing w:after="0" w:line="240" w:lineRule="auto"/>
        <w:rPr>
          <w:rFonts w:eastAsia="Times New Roman" w:cstheme="minorHAnsi"/>
        </w:rPr>
      </w:pPr>
    </w:p>
    <w:p w14:paraId="7145AA8F" w14:textId="77777777" w:rsidR="005F3AFD" w:rsidRPr="005F3AFD" w:rsidRDefault="005F3AFD" w:rsidP="005F3AFD">
      <w:pPr>
        <w:tabs>
          <w:tab w:val="right" w:pos="6946"/>
        </w:tabs>
        <w:spacing w:after="0" w:line="240" w:lineRule="auto"/>
        <w:rPr>
          <w:rFonts w:eastAsia="Times New Roman" w:cstheme="minorHAnsi"/>
        </w:rPr>
      </w:pPr>
      <w:r w:rsidRPr="005F3AFD">
        <w:rPr>
          <w:rFonts w:eastAsia="Times New Roman" w:cstheme="minorHAnsi"/>
        </w:rPr>
        <w:t>Administrators</w:t>
      </w:r>
      <w:r w:rsidRPr="005F3AFD">
        <w:rPr>
          <w:rFonts w:eastAsia="Times New Roman" w:cstheme="minorHAnsi"/>
        </w:rPr>
        <w:tab/>
        <w:t>175</w:t>
      </w:r>
    </w:p>
    <w:p w14:paraId="18AD1807" w14:textId="77777777" w:rsidR="005F3AFD" w:rsidRPr="005F3AFD" w:rsidRDefault="005F3AFD" w:rsidP="005F3AFD">
      <w:pPr>
        <w:tabs>
          <w:tab w:val="right" w:pos="6946"/>
        </w:tabs>
        <w:spacing w:after="0" w:line="240" w:lineRule="auto"/>
        <w:rPr>
          <w:rFonts w:eastAsia="Times New Roman" w:cstheme="minorHAnsi"/>
        </w:rPr>
      </w:pPr>
    </w:p>
    <w:p w14:paraId="437F838F" w14:textId="77777777" w:rsidR="005F3AFD" w:rsidRPr="005F3AFD" w:rsidRDefault="005F3AFD" w:rsidP="005F3AFD">
      <w:pPr>
        <w:tabs>
          <w:tab w:val="right" w:pos="6946"/>
        </w:tabs>
        <w:spacing w:after="0" w:line="240" w:lineRule="auto"/>
        <w:rPr>
          <w:rFonts w:eastAsia="Times New Roman" w:cstheme="minorHAnsi"/>
          <w:b/>
        </w:rPr>
      </w:pPr>
      <w:r w:rsidRPr="005F3AFD">
        <w:rPr>
          <w:rFonts w:eastAsia="Times New Roman" w:cstheme="minorHAnsi"/>
        </w:rPr>
        <w:t>Cashier</w:t>
      </w:r>
      <w:r w:rsidRPr="005F3AFD">
        <w:rPr>
          <w:rFonts w:eastAsia="Times New Roman" w:cstheme="minorHAnsi"/>
        </w:rPr>
        <w:tab/>
        <w:t>100</w:t>
      </w:r>
    </w:p>
    <w:p w14:paraId="0DE6D593" w14:textId="77777777" w:rsidR="005F3AFD" w:rsidRPr="005F3AFD" w:rsidRDefault="005F3AFD" w:rsidP="005F3AFD">
      <w:pPr>
        <w:tabs>
          <w:tab w:val="right" w:pos="6946"/>
        </w:tabs>
        <w:spacing w:after="0" w:line="240" w:lineRule="auto"/>
        <w:rPr>
          <w:rFonts w:eastAsia="Times New Roman" w:cstheme="minorHAnsi"/>
        </w:rPr>
      </w:pPr>
    </w:p>
    <w:p w14:paraId="6B9C2CF6" w14:textId="77777777" w:rsidR="005F3AFD" w:rsidRPr="005F3AFD" w:rsidRDefault="005F3AFD" w:rsidP="005F3AFD">
      <w:pPr>
        <w:tabs>
          <w:tab w:val="right" w:pos="6946"/>
        </w:tabs>
        <w:spacing w:after="0" w:line="240" w:lineRule="auto"/>
        <w:rPr>
          <w:rFonts w:eastAsia="Times New Roman" w:cstheme="minorHAnsi"/>
        </w:rPr>
      </w:pPr>
      <w:r w:rsidRPr="005F3AFD">
        <w:rPr>
          <w:rFonts w:eastAsia="Times New Roman" w:cstheme="minorHAnsi"/>
        </w:rPr>
        <w:t>Support Staff</w:t>
      </w:r>
      <w:r w:rsidRPr="005F3AFD">
        <w:rPr>
          <w:rFonts w:eastAsia="Times New Roman" w:cstheme="minorHAnsi"/>
        </w:rPr>
        <w:tab/>
        <w:t>0 - 75</w:t>
      </w:r>
    </w:p>
    <w:p w14:paraId="6175BAEC" w14:textId="77777777" w:rsidR="005F3AFD" w:rsidRPr="005F3AFD" w:rsidRDefault="005F3AFD" w:rsidP="005F3AFD">
      <w:pPr>
        <w:tabs>
          <w:tab w:val="right" w:pos="6946"/>
        </w:tabs>
        <w:spacing w:after="0" w:line="240" w:lineRule="auto"/>
        <w:jc w:val="both"/>
        <w:rPr>
          <w:rFonts w:eastAsia="Times New Roman" w:cstheme="minorHAnsi"/>
        </w:rPr>
      </w:pPr>
    </w:p>
    <w:p w14:paraId="7C90DCC0" w14:textId="77777777" w:rsidR="001C056E" w:rsidRPr="005F3AFD" w:rsidRDefault="001C056E">
      <w:pPr>
        <w:rPr>
          <w:rFonts w:cstheme="minorHAnsi"/>
        </w:rPr>
      </w:pPr>
    </w:p>
    <w:p w14:paraId="5C71BCF7" w14:textId="77777777" w:rsidR="005F3AFD" w:rsidRPr="005F3AFD" w:rsidRDefault="005F3AFD" w:rsidP="005F3AFD">
      <w:pPr>
        <w:spacing w:after="0" w:line="240" w:lineRule="auto"/>
        <w:jc w:val="both"/>
        <w:rPr>
          <w:rFonts w:eastAsia="Times New Roman" w:cstheme="minorHAnsi"/>
          <w:b/>
        </w:rPr>
      </w:pPr>
      <w:r w:rsidRPr="005F3AFD">
        <w:rPr>
          <w:rFonts w:eastAsia="Times New Roman" w:cstheme="minorHAnsi"/>
          <w:b/>
        </w:rPr>
        <w:t>Note:</w:t>
      </w:r>
    </w:p>
    <w:p w14:paraId="126B3C74" w14:textId="77777777" w:rsidR="005F3AFD" w:rsidRPr="005F3AFD" w:rsidRDefault="005F3AFD" w:rsidP="005F3AFD">
      <w:pPr>
        <w:spacing w:after="0" w:line="240" w:lineRule="auto"/>
        <w:jc w:val="both"/>
        <w:rPr>
          <w:rFonts w:eastAsia="Times New Roman" w:cstheme="minorHAnsi"/>
        </w:rPr>
      </w:pPr>
    </w:p>
    <w:p w14:paraId="36FAF71F" w14:textId="77777777" w:rsidR="005F3AFD" w:rsidRPr="005F3AFD" w:rsidRDefault="005F3AFD" w:rsidP="005F3AFD">
      <w:pPr>
        <w:spacing w:after="0" w:line="240" w:lineRule="auto"/>
        <w:jc w:val="both"/>
        <w:rPr>
          <w:rFonts w:eastAsia="Times New Roman" w:cstheme="minorHAnsi"/>
        </w:rPr>
      </w:pPr>
      <w:r w:rsidRPr="005F3AFD">
        <w:rPr>
          <w:rFonts w:eastAsia="Times New Roman" w:cstheme="minorHAnsi"/>
        </w:rPr>
        <w:t xml:space="preserve">Work undertaken on cases is recorded in </w:t>
      </w:r>
      <w:proofErr w:type="gramStart"/>
      <w:r w:rsidRPr="005F3AFD">
        <w:rPr>
          <w:rFonts w:eastAsia="Times New Roman" w:cstheme="minorHAnsi"/>
        </w:rPr>
        <w:t>6 minute</w:t>
      </w:r>
      <w:proofErr w:type="gramEnd"/>
      <w:r w:rsidRPr="005F3AFD">
        <w:rPr>
          <w:rFonts w:eastAsia="Times New Roman" w:cstheme="minorHAnsi"/>
        </w:rPr>
        <w:t xml:space="preserve"> units utilising time-recording software.  </w:t>
      </w:r>
    </w:p>
    <w:p w14:paraId="54E736F4" w14:textId="77777777" w:rsidR="005F3AFD" w:rsidRPr="005F3AFD" w:rsidRDefault="005F3AFD" w:rsidP="005F3AFD">
      <w:pPr>
        <w:spacing w:after="0" w:line="240" w:lineRule="auto"/>
        <w:jc w:val="both"/>
        <w:rPr>
          <w:rFonts w:eastAsia="Times New Roman" w:cstheme="minorHAnsi"/>
        </w:rPr>
      </w:pPr>
    </w:p>
    <w:p w14:paraId="45340E8D" w14:textId="77777777" w:rsidR="005F3AFD" w:rsidRPr="005F3AFD" w:rsidRDefault="005F3AFD" w:rsidP="005F3AFD">
      <w:pPr>
        <w:spacing w:after="0" w:line="240" w:lineRule="auto"/>
        <w:jc w:val="both"/>
        <w:rPr>
          <w:rFonts w:eastAsia="Times New Roman" w:cstheme="minorHAnsi"/>
        </w:rPr>
      </w:pPr>
      <w:r w:rsidRPr="005F3AFD">
        <w:rPr>
          <w:rFonts w:eastAsia="Times New Roman" w:cstheme="minorHAnsi"/>
        </w:rPr>
        <w:t xml:space="preserve">Time properly incurred on insolvency cases is charged at the hourly rate of the grade of staff undertaking the work that applies at the time the work is done.  </w:t>
      </w:r>
      <w:r>
        <w:rPr>
          <w:rFonts w:eastAsia="Times New Roman" w:cstheme="minorHAnsi"/>
        </w:rPr>
        <w:t>Kennway Francis Limited</w:t>
      </w:r>
      <w:r w:rsidRPr="005F3AFD">
        <w:rPr>
          <w:rFonts w:eastAsia="Times New Roman" w:cstheme="minorHAnsi"/>
        </w:rPr>
        <w:t xml:space="preserve">               charge-out rates change from time to time.</w:t>
      </w:r>
    </w:p>
    <w:p w14:paraId="791EFDE0" w14:textId="77777777" w:rsidR="005F3AFD" w:rsidRPr="005F3AFD" w:rsidRDefault="005F3AFD" w:rsidP="005F3AFD">
      <w:pPr>
        <w:spacing w:after="0" w:line="240" w:lineRule="auto"/>
        <w:jc w:val="both"/>
        <w:rPr>
          <w:rFonts w:eastAsia="Times New Roman" w:cstheme="minorHAnsi"/>
        </w:rPr>
      </w:pPr>
    </w:p>
    <w:p w14:paraId="34FE8598" w14:textId="77777777" w:rsidR="005F3AFD" w:rsidRPr="005F3AFD" w:rsidRDefault="005F3AFD" w:rsidP="005F3AFD">
      <w:pPr>
        <w:spacing w:after="0" w:line="240" w:lineRule="auto"/>
        <w:jc w:val="both"/>
        <w:rPr>
          <w:rFonts w:eastAsia="Times New Roman" w:cstheme="minorHAnsi"/>
          <w:b/>
          <w:u w:val="single"/>
        </w:rPr>
      </w:pPr>
      <w:r w:rsidRPr="005F3AFD">
        <w:rPr>
          <w:rFonts w:eastAsia="Times New Roman" w:cstheme="minorHAnsi"/>
          <w:b/>
          <w:u w:val="single"/>
        </w:rPr>
        <w:t>DISBURSEMENT RECOVERY</w:t>
      </w:r>
    </w:p>
    <w:p w14:paraId="2357DE94" w14:textId="77777777" w:rsidR="005F3AFD" w:rsidRPr="005F3AFD" w:rsidRDefault="005F3AFD" w:rsidP="005F3AFD">
      <w:pPr>
        <w:spacing w:after="0" w:line="240" w:lineRule="auto"/>
        <w:jc w:val="both"/>
        <w:rPr>
          <w:rFonts w:eastAsia="Times New Roman" w:cstheme="minorHAnsi"/>
        </w:rPr>
      </w:pPr>
    </w:p>
    <w:p w14:paraId="7D029CBE" w14:textId="77777777" w:rsidR="005F3AFD" w:rsidRPr="005F3AFD" w:rsidRDefault="005F3AFD" w:rsidP="005F3AFD">
      <w:pPr>
        <w:spacing w:after="0" w:line="240" w:lineRule="auto"/>
        <w:jc w:val="both"/>
        <w:rPr>
          <w:rFonts w:eastAsia="Times New Roman" w:cstheme="minorHAnsi"/>
        </w:rPr>
      </w:pPr>
      <w:r w:rsidRPr="005F3AFD">
        <w:rPr>
          <w:rFonts w:eastAsia="Times New Roman" w:cstheme="minorHAnsi"/>
        </w:rPr>
        <w:t>Disbursements are categorised as either Category 1 or Category 2.</w:t>
      </w:r>
    </w:p>
    <w:p w14:paraId="68442214" w14:textId="77777777" w:rsidR="005F3AFD" w:rsidRPr="005F3AFD" w:rsidRDefault="005F3AFD" w:rsidP="005F3AFD">
      <w:pPr>
        <w:spacing w:after="0" w:line="240" w:lineRule="auto"/>
        <w:jc w:val="both"/>
        <w:rPr>
          <w:rFonts w:eastAsia="Times New Roman" w:cstheme="minorHAnsi"/>
        </w:rPr>
      </w:pPr>
    </w:p>
    <w:p w14:paraId="18DC3940" w14:textId="77777777" w:rsidR="005F3AFD" w:rsidRPr="005F3AFD" w:rsidRDefault="005F3AFD" w:rsidP="005F3AFD">
      <w:pPr>
        <w:spacing w:after="0" w:line="240" w:lineRule="auto"/>
        <w:jc w:val="both"/>
        <w:rPr>
          <w:rFonts w:eastAsia="Times New Roman" w:cstheme="minorHAnsi"/>
        </w:rPr>
      </w:pPr>
      <w:r w:rsidRPr="005F3AFD">
        <w:rPr>
          <w:rFonts w:eastAsia="Times New Roman" w:cstheme="minorHAnsi"/>
        </w:rPr>
        <w:t xml:space="preserve">Category 1 disbursements generally comprise external supplies of incidental services specifically identifiable to the case.  Where expenses are incurred and then recharged to the case, approval from creditors is not required.  Examples of Category 1 disbursements include statutory advertising, specific bond insurance, document storage, postage, company search fees, and properly reimbursed expenses incurred by personnel in connection with the case.  Also included will be services specific to the case where these cannot be practically provided internally, such as </w:t>
      </w:r>
      <w:proofErr w:type="gramStart"/>
      <w:r w:rsidRPr="005F3AFD">
        <w:rPr>
          <w:rFonts w:eastAsia="Times New Roman" w:cstheme="minorHAnsi"/>
        </w:rPr>
        <w:t>printing</w:t>
      </w:r>
      <w:proofErr w:type="gramEnd"/>
      <w:r w:rsidRPr="005F3AFD">
        <w:rPr>
          <w:rFonts w:eastAsia="Times New Roman" w:cstheme="minorHAnsi"/>
        </w:rPr>
        <w:t xml:space="preserve"> and room hire.</w:t>
      </w:r>
    </w:p>
    <w:p w14:paraId="538D19E0" w14:textId="77777777" w:rsidR="005F3AFD" w:rsidRPr="005F3AFD" w:rsidRDefault="005F3AFD" w:rsidP="005F3AFD">
      <w:pPr>
        <w:spacing w:after="0" w:line="240" w:lineRule="auto"/>
        <w:jc w:val="both"/>
        <w:rPr>
          <w:rFonts w:eastAsia="Times New Roman" w:cstheme="minorHAnsi"/>
        </w:rPr>
      </w:pPr>
    </w:p>
    <w:p w14:paraId="6726871B" w14:textId="77777777" w:rsidR="005F3AFD" w:rsidRPr="005F3AFD" w:rsidRDefault="005F3AFD" w:rsidP="005F3AFD">
      <w:pPr>
        <w:spacing w:after="0" w:line="240" w:lineRule="auto"/>
        <w:jc w:val="both"/>
        <w:rPr>
          <w:rFonts w:eastAsia="Times New Roman" w:cstheme="minorHAnsi"/>
        </w:rPr>
      </w:pPr>
      <w:r w:rsidRPr="005F3AFD">
        <w:rPr>
          <w:rFonts w:eastAsia="Times New Roman" w:cstheme="minorHAnsi"/>
        </w:rPr>
        <w:t xml:space="preserve">Category 2 disbursements include elements of shared or allocated costs where supplied internally.  Category 2 disbursements are recoverable in full, subject to the basis of the disbursement charge being approved by creditors in advance. </w:t>
      </w:r>
      <w:r>
        <w:rPr>
          <w:rFonts w:eastAsia="Times New Roman" w:cstheme="minorHAnsi"/>
        </w:rPr>
        <w:t>Kennway Francis Limited</w:t>
      </w:r>
      <w:r w:rsidRPr="005F3AFD">
        <w:rPr>
          <w:rFonts w:eastAsia="Times New Roman" w:cstheme="minorHAnsi"/>
        </w:rPr>
        <w:t xml:space="preserve"> does not charge Category 2 disbursements.</w:t>
      </w:r>
    </w:p>
    <w:p w14:paraId="4C1A03C1" w14:textId="77777777" w:rsidR="005F3AFD" w:rsidRPr="005F3AFD" w:rsidRDefault="005F3AFD">
      <w:pPr>
        <w:rPr>
          <w:rFonts w:cstheme="minorHAnsi"/>
        </w:rPr>
      </w:pPr>
    </w:p>
    <w:sectPr w:rsidR="005F3AFD" w:rsidRPr="005F3AFD" w:rsidSect="001105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AFD"/>
    <w:rsid w:val="001C056E"/>
    <w:rsid w:val="00424D81"/>
    <w:rsid w:val="004F6D31"/>
    <w:rsid w:val="005F3AFD"/>
    <w:rsid w:val="00771E79"/>
    <w:rsid w:val="00E316C2"/>
    <w:rsid w:val="00E42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828D"/>
  <w15:docId w15:val="{E0681F53-4937-4FDD-9620-4043C8E2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Electrical</dc:creator>
  <cp:lastModifiedBy>melissa Jackson</cp:lastModifiedBy>
  <cp:revision>2</cp:revision>
  <dcterms:created xsi:type="dcterms:W3CDTF">2019-04-03T08:59:00Z</dcterms:created>
  <dcterms:modified xsi:type="dcterms:W3CDTF">2019-04-03T08:59:00Z</dcterms:modified>
</cp:coreProperties>
</file>